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7BCCB" w14:textId="19A2F4BB" w:rsidR="00F228B0" w:rsidRPr="00F228B0" w:rsidRDefault="00F228B0" w:rsidP="00F228B0">
      <w:pPr>
        <w:ind w:left="1440" w:firstLine="720"/>
        <w:rPr>
          <w:b/>
          <w:bCs/>
          <w:sz w:val="24"/>
          <w:szCs w:val="24"/>
          <w:u w:val="single"/>
          <w:lang w:val="en-US"/>
        </w:rPr>
      </w:pPr>
      <w:r w:rsidRPr="00F228B0">
        <w:rPr>
          <w:b/>
          <w:bCs/>
          <w:sz w:val="24"/>
          <w:szCs w:val="24"/>
          <w:u w:val="single"/>
          <w:lang w:val="en-US"/>
        </w:rPr>
        <w:t xml:space="preserve">LESSON PLAN </w:t>
      </w:r>
      <w:r>
        <w:rPr>
          <w:b/>
          <w:bCs/>
          <w:sz w:val="24"/>
          <w:szCs w:val="24"/>
          <w:u w:val="single"/>
          <w:lang w:val="en-US"/>
        </w:rPr>
        <w:t>(ODD SEMESTER 202</w:t>
      </w:r>
      <w:r w:rsidR="00465EA3">
        <w:rPr>
          <w:b/>
          <w:bCs/>
          <w:sz w:val="24"/>
          <w:szCs w:val="24"/>
          <w:u w:val="single"/>
          <w:lang w:val="en-US"/>
        </w:rPr>
        <w:t>6</w:t>
      </w:r>
      <w:r>
        <w:rPr>
          <w:b/>
          <w:bCs/>
          <w:sz w:val="24"/>
          <w:szCs w:val="24"/>
          <w:u w:val="single"/>
          <w:lang w:val="en-US"/>
        </w:rPr>
        <w:t>-</w:t>
      </w:r>
      <w:proofErr w:type="gramStart"/>
      <w:r>
        <w:rPr>
          <w:b/>
          <w:bCs/>
          <w:sz w:val="24"/>
          <w:szCs w:val="24"/>
          <w:u w:val="single"/>
          <w:lang w:val="en-US"/>
        </w:rPr>
        <w:t>2</w:t>
      </w:r>
      <w:r w:rsidR="00465EA3">
        <w:rPr>
          <w:b/>
          <w:bCs/>
          <w:sz w:val="24"/>
          <w:szCs w:val="24"/>
          <w:u w:val="single"/>
          <w:lang w:val="en-US"/>
        </w:rPr>
        <w:t>7</w:t>
      </w:r>
      <w:r>
        <w:rPr>
          <w:b/>
          <w:bCs/>
          <w:sz w:val="24"/>
          <w:szCs w:val="24"/>
          <w:u w:val="single"/>
          <w:lang w:val="en-US"/>
        </w:rPr>
        <w:t xml:space="preserve"> )</w:t>
      </w:r>
      <w:proofErr w:type="gramEnd"/>
    </w:p>
    <w:p w14:paraId="27A7BCCC" w14:textId="77777777" w:rsidR="00F228B0" w:rsidRPr="00F228B0" w:rsidRDefault="00F228B0" w:rsidP="00F228B0">
      <w:pPr>
        <w:spacing w:after="0"/>
        <w:rPr>
          <w:b/>
          <w:bCs/>
          <w:lang w:val="en-US"/>
        </w:rPr>
      </w:pPr>
      <w:r w:rsidRPr="00F228B0">
        <w:rPr>
          <w:b/>
          <w:bCs/>
          <w:lang w:val="en-US"/>
        </w:rPr>
        <w:t>POOJA SHARMA</w:t>
      </w:r>
    </w:p>
    <w:p w14:paraId="27A7BCCD" w14:textId="77777777" w:rsidR="00F228B0" w:rsidRPr="00F228B0" w:rsidRDefault="00F228B0" w:rsidP="00F228B0">
      <w:pPr>
        <w:spacing w:after="0"/>
        <w:rPr>
          <w:b/>
          <w:bCs/>
          <w:lang w:val="en-US"/>
        </w:rPr>
      </w:pPr>
      <w:r w:rsidRPr="00F228B0">
        <w:rPr>
          <w:b/>
          <w:bCs/>
          <w:lang w:val="en-US"/>
        </w:rPr>
        <w:t xml:space="preserve">ASSISTANT PROFESSOR IN CHEMISTRY </w:t>
      </w:r>
    </w:p>
    <w:p w14:paraId="27A7BCCE" w14:textId="77777777" w:rsidR="00F228B0" w:rsidRDefault="00F228B0" w:rsidP="00F228B0">
      <w:pPr>
        <w:spacing w:after="0"/>
        <w:rPr>
          <w:b/>
          <w:bCs/>
          <w:lang w:val="en-US"/>
        </w:rPr>
      </w:pPr>
      <w:r w:rsidRPr="00F228B0">
        <w:rPr>
          <w:b/>
          <w:bCs/>
          <w:lang w:val="en-US"/>
        </w:rPr>
        <w:t>GOVERNMENT COLLEGE MOHNA</w:t>
      </w:r>
    </w:p>
    <w:p w14:paraId="27A7BCCF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D0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D1" w14:textId="51C075D7" w:rsidR="00F228B0" w:rsidRPr="00F228B0" w:rsidRDefault="00F228B0" w:rsidP="004038BE">
      <w:pPr>
        <w:spacing w:after="0"/>
        <w:rPr>
          <w:b/>
          <w:bCs/>
          <w:u w:val="single"/>
          <w:lang w:val="en-US"/>
        </w:rPr>
      </w:pPr>
      <w:r w:rsidRPr="00F228B0">
        <w:rPr>
          <w:b/>
          <w:bCs/>
          <w:u w:val="single"/>
          <w:lang w:val="en-US"/>
        </w:rPr>
        <w:t>B.Sc. 1</w:t>
      </w:r>
      <w:r w:rsidRPr="00F228B0">
        <w:rPr>
          <w:b/>
          <w:bCs/>
          <w:u w:val="single"/>
          <w:vertAlign w:val="superscript"/>
          <w:lang w:val="en-US"/>
        </w:rPr>
        <w:t>st</w:t>
      </w:r>
      <w:r w:rsidRPr="00F228B0">
        <w:rPr>
          <w:b/>
          <w:bCs/>
          <w:u w:val="single"/>
          <w:lang w:val="en-US"/>
        </w:rPr>
        <w:t xml:space="preserve"> Year (</w:t>
      </w:r>
      <w:r w:rsidR="0090342A">
        <w:rPr>
          <w:b/>
          <w:bCs/>
          <w:u w:val="single"/>
          <w:lang w:val="en-US"/>
        </w:rPr>
        <w:t>SEC)</w:t>
      </w:r>
      <w:r w:rsidR="004038BE">
        <w:rPr>
          <w:b/>
          <w:bCs/>
          <w:u w:val="single"/>
          <w:lang w:val="en-US"/>
        </w:rPr>
        <w:t>-</w:t>
      </w:r>
      <w:r w:rsidR="004038BE" w:rsidRPr="004038BE">
        <w:t xml:space="preserve"> </w:t>
      </w:r>
      <w:r w:rsidR="004038BE" w:rsidRPr="007333F3">
        <w:rPr>
          <w:b/>
          <w:bCs/>
          <w:lang w:val="en-US"/>
        </w:rPr>
        <w:t>Role of Chemistry</w:t>
      </w:r>
      <w:r w:rsidR="007333F3" w:rsidRPr="007333F3">
        <w:rPr>
          <w:b/>
          <w:bCs/>
          <w:lang w:val="en-US"/>
        </w:rPr>
        <w:t xml:space="preserve"> </w:t>
      </w:r>
      <w:r w:rsidR="004038BE" w:rsidRPr="007333F3">
        <w:rPr>
          <w:b/>
          <w:bCs/>
          <w:lang w:val="en-US"/>
        </w:rPr>
        <w:t>in Society</w:t>
      </w:r>
      <w:r w:rsidR="007333F3" w:rsidRPr="007333F3">
        <w:rPr>
          <w:b/>
          <w:bCs/>
          <w:lang w:val="en-US"/>
        </w:rPr>
        <w:t>-24CHE401SE01</w:t>
      </w:r>
    </w:p>
    <w:p w14:paraId="27A7BCD2" w14:textId="77777777" w:rsidR="00F228B0" w:rsidRDefault="00F228B0" w:rsidP="00F228B0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F228B0" w14:paraId="27A7BCD8" w14:textId="77777777" w:rsidTr="00F228B0">
        <w:tc>
          <w:tcPr>
            <w:tcW w:w="1848" w:type="dxa"/>
          </w:tcPr>
          <w:p w14:paraId="27A7BCD3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Month/Week</w:t>
            </w:r>
          </w:p>
        </w:tc>
        <w:tc>
          <w:tcPr>
            <w:tcW w:w="1848" w:type="dxa"/>
          </w:tcPr>
          <w:p w14:paraId="27A7BCD4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First week </w:t>
            </w:r>
          </w:p>
        </w:tc>
        <w:tc>
          <w:tcPr>
            <w:tcW w:w="1848" w:type="dxa"/>
          </w:tcPr>
          <w:p w14:paraId="27A7BCD5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Second week</w:t>
            </w:r>
          </w:p>
        </w:tc>
        <w:tc>
          <w:tcPr>
            <w:tcW w:w="1849" w:type="dxa"/>
          </w:tcPr>
          <w:p w14:paraId="27A7BCD6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Third week</w:t>
            </w:r>
          </w:p>
        </w:tc>
        <w:tc>
          <w:tcPr>
            <w:tcW w:w="1849" w:type="dxa"/>
          </w:tcPr>
          <w:p w14:paraId="27A7BCD7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Fourth week</w:t>
            </w:r>
          </w:p>
        </w:tc>
      </w:tr>
      <w:tr w:rsidR="00F228B0" w14:paraId="27A7BCDE" w14:textId="77777777" w:rsidTr="00F228B0">
        <w:tc>
          <w:tcPr>
            <w:tcW w:w="1848" w:type="dxa"/>
          </w:tcPr>
          <w:p w14:paraId="27A7BCD9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August</w:t>
            </w:r>
          </w:p>
        </w:tc>
        <w:tc>
          <w:tcPr>
            <w:tcW w:w="1848" w:type="dxa"/>
          </w:tcPr>
          <w:p w14:paraId="27A7BCDA" w14:textId="34D22A6E" w:rsidR="00F228B0" w:rsidRPr="00572D7F" w:rsidRDefault="0090342A" w:rsidP="00F228B0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48" w:type="dxa"/>
          </w:tcPr>
          <w:p w14:paraId="27A7BCDB" w14:textId="1A3BC4FD" w:rsidR="00F228B0" w:rsidRPr="00572D7F" w:rsidRDefault="006237E0" w:rsidP="00F228B0">
            <w:pPr>
              <w:rPr>
                <w:lang w:val="en-US"/>
              </w:rPr>
            </w:pPr>
            <w:r w:rsidRPr="00572D7F">
              <w:rPr>
                <w:lang w:val="en-US"/>
              </w:rPr>
              <w:t>Composition of soil, concept of pH and pH measurement of soil</w:t>
            </w:r>
          </w:p>
        </w:tc>
        <w:tc>
          <w:tcPr>
            <w:tcW w:w="1849" w:type="dxa"/>
          </w:tcPr>
          <w:p w14:paraId="7B600A06" w14:textId="70E54AA5" w:rsidR="006237E0" w:rsidRPr="00572D7F" w:rsidRDefault="006237E0" w:rsidP="006237E0">
            <w:pPr>
              <w:rPr>
                <w:lang w:val="en-US"/>
              </w:rPr>
            </w:pPr>
            <w:r w:rsidRPr="00572D7F">
              <w:rPr>
                <w:lang w:val="en-US"/>
              </w:rPr>
              <w:t>complexometric titrations, chelation,</w:t>
            </w:r>
          </w:p>
          <w:p w14:paraId="27A7BCDC" w14:textId="2E6D7906" w:rsidR="00F228B0" w:rsidRPr="00572D7F" w:rsidRDefault="006237E0" w:rsidP="006237E0">
            <w:pPr>
              <w:rPr>
                <w:lang w:val="en-US"/>
              </w:rPr>
            </w:pPr>
            <w:r w:rsidRPr="00572D7F">
              <w:rPr>
                <w:lang w:val="en-US"/>
              </w:rPr>
              <w:t>chelating agents, use of indicators,</w:t>
            </w:r>
          </w:p>
        </w:tc>
        <w:tc>
          <w:tcPr>
            <w:tcW w:w="1849" w:type="dxa"/>
          </w:tcPr>
          <w:p w14:paraId="258D97B0" w14:textId="096DCC13" w:rsidR="00F228B0" w:rsidRPr="00572D7F" w:rsidRDefault="00455726" w:rsidP="00F228B0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572D7F" w:rsidRPr="00572D7F">
              <w:rPr>
                <w:lang w:val="en-US"/>
              </w:rPr>
              <w:t>stimation of calcium and magnesium ions in soil.</w:t>
            </w:r>
          </w:p>
          <w:p w14:paraId="27A7BCDD" w14:textId="768A1EDA" w:rsidR="00572D7F" w:rsidRPr="00572D7F" w:rsidRDefault="00572D7F" w:rsidP="00F228B0">
            <w:pPr>
              <w:rPr>
                <w:lang w:val="en-US"/>
              </w:rPr>
            </w:pPr>
          </w:p>
        </w:tc>
      </w:tr>
      <w:tr w:rsidR="00F228B0" w14:paraId="27A7BCE4" w14:textId="77777777" w:rsidTr="00665171">
        <w:tc>
          <w:tcPr>
            <w:tcW w:w="1848" w:type="dxa"/>
          </w:tcPr>
          <w:p w14:paraId="27A7BCDF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September</w:t>
            </w:r>
          </w:p>
        </w:tc>
        <w:tc>
          <w:tcPr>
            <w:tcW w:w="1848" w:type="dxa"/>
          </w:tcPr>
          <w:p w14:paraId="54C4F00C" w14:textId="77777777" w:rsidR="00572D7F" w:rsidRPr="00572D7F" w:rsidRDefault="00572D7F" w:rsidP="00572D7F">
            <w:pPr>
              <w:rPr>
                <w:lang w:val="en-US"/>
              </w:rPr>
            </w:pPr>
            <w:r w:rsidRPr="00572D7F">
              <w:rPr>
                <w:lang w:val="en-US"/>
              </w:rPr>
              <w:t>Definition of pure</w:t>
            </w:r>
          </w:p>
          <w:p w14:paraId="2239DD52" w14:textId="35483AE7" w:rsidR="00572D7F" w:rsidRPr="00572D7F" w:rsidRDefault="00572D7F" w:rsidP="00572D7F">
            <w:pPr>
              <w:rPr>
                <w:lang w:val="en-US"/>
              </w:rPr>
            </w:pPr>
            <w:r w:rsidRPr="00572D7F">
              <w:rPr>
                <w:lang w:val="en-US"/>
              </w:rPr>
              <w:t xml:space="preserve">water, sources responsible for contaminating water, </w:t>
            </w:r>
            <w:r w:rsidR="00665171">
              <w:rPr>
                <w:lang w:val="en-US"/>
              </w:rPr>
              <w:t>and</w:t>
            </w:r>
          </w:p>
          <w:p w14:paraId="27A7BCE0" w14:textId="40A85D7D" w:rsidR="00F228B0" w:rsidRPr="00135EFF" w:rsidRDefault="00665171" w:rsidP="00572D7F">
            <w:pPr>
              <w:rPr>
                <w:b/>
                <w:bCs/>
                <w:lang w:val="en-US"/>
              </w:rPr>
            </w:pPr>
            <w:r w:rsidRPr="00135EFF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8" w:type="dxa"/>
          </w:tcPr>
          <w:p w14:paraId="2F0C977B" w14:textId="77777777" w:rsidR="00572D7F" w:rsidRPr="00572D7F" w:rsidRDefault="00572D7F" w:rsidP="00572D7F">
            <w:pPr>
              <w:rPr>
                <w:lang w:val="en-US"/>
              </w:rPr>
            </w:pPr>
            <w:r w:rsidRPr="00572D7F">
              <w:rPr>
                <w:lang w:val="en-US"/>
              </w:rPr>
              <w:t>water sampling methods, water purification methods,</w:t>
            </w:r>
          </w:p>
          <w:p w14:paraId="27A7BCE1" w14:textId="111C1B0F" w:rsidR="00F228B0" w:rsidRPr="00572D7F" w:rsidRDefault="00572D7F" w:rsidP="00572D7F">
            <w:pPr>
              <w:rPr>
                <w:lang w:val="en-US"/>
              </w:rPr>
            </w:pPr>
            <w:r w:rsidRPr="00572D7F">
              <w:rPr>
                <w:lang w:val="en-US"/>
              </w:rPr>
              <w:t>determination of dissolved oxygen of a water sample.</w:t>
            </w:r>
          </w:p>
        </w:tc>
        <w:tc>
          <w:tcPr>
            <w:tcW w:w="1849" w:type="dxa"/>
          </w:tcPr>
          <w:p w14:paraId="0A9F2A8C" w14:textId="77777777" w:rsidR="00892E2F" w:rsidRPr="00892E2F" w:rsidRDefault="00892E2F" w:rsidP="00892E2F">
            <w:pPr>
              <w:rPr>
                <w:lang w:val="en-US"/>
              </w:rPr>
            </w:pPr>
            <w:r w:rsidRPr="00892E2F">
              <w:rPr>
                <w:lang w:val="en-US"/>
              </w:rPr>
              <w:t>Basic principle of pH metric, potentiometric and conductometric titrations, applications of conductivity</w:t>
            </w:r>
          </w:p>
          <w:p w14:paraId="27A7BCE2" w14:textId="172FEDCA" w:rsidR="00F228B0" w:rsidRPr="00572D7F" w:rsidRDefault="00892E2F" w:rsidP="00892E2F">
            <w:pPr>
              <w:rPr>
                <w:lang w:val="en-US"/>
              </w:rPr>
            </w:pPr>
            <w:r w:rsidRPr="00892E2F">
              <w:rPr>
                <w:lang w:val="en-US"/>
              </w:rPr>
              <w:t>measurements: determination of degree of dissociation,</w:t>
            </w:r>
          </w:p>
        </w:tc>
        <w:tc>
          <w:tcPr>
            <w:tcW w:w="1849" w:type="dxa"/>
          </w:tcPr>
          <w:p w14:paraId="76C1E5C2" w14:textId="77777777" w:rsidR="003E089E" w:rsidRPr="003E089E" w:rsidRDefault="003E089E" w:rsidP="003E089E">
            <w:pPr>
              <w:rPr>
                <w:lang w:val="en-US"/>
              </w:rPr>
            </w:pPr>
            <w:r w:rsidRPr="003E089E">
              <w:rPr>
                <w:lang w:val="en-US"/>
              </w:rPr>
              <w:t>determination of Ka of acids and base, buffer</w:t>
            </w:r>
          </w:p>
          <w:p w14:paraId="27A7BCE3" w14:textId="5E10E4E1" w:rsidR="00F228B0" w:rsidRPr="00572D7F" w:rsidRDefault="003E089E" w:rsidP="003E089E">
            <w:pPr>
              <w:rPr>
                <w:lang w:val="en-US"/>
              </w:rPr>
            </w:pPr>
            <w:r w:rsidRPr="003E089E">
              <w:rPr>
                <w:lang w:val="en-US"/>
              </w:rPr>
              <w:t>solution, buffer action, Henderson–Hazel equation, buffer mechanism of buffer action</w:t>
            </w:r>
            <w:r w:rsidR="002B4062">
              <w:rPr>
                <w:lang w:val="en-US"/>
              </w:rPr>
              <w:t xml:space="preserve"> </w:t>
            </w:r>
            <w:r w:rsidR="00665171">
              <w:rPr>
                <w:lang w:val="en-US"/>
              </w:rPr>
              <w:t xml:space="preserve">and </w:t>
            </w:r>
            <w:r w:rsidR="002B4062" w:rsidRPr="00665171">
              <w:rPr>
                <w:b/>
                <w:bCs/>
                <w:lang w:val="en-US"/>
              </w:rPr>
              <w:t>(Departmental Activity)</w:t>
            </w:r>
          </w:p>
        </w:tc>
      </w:tr>
      <w:tr w:rsidR="00F228B0" w14:paraId="27A7BCEA" w14:textId="77777777" w:rsidTr="00F228B0">
        <w:tc>
          <w:tcPr>
            <w:tcW w:w="1848" w:type="dxa"/>
          </w:tcPr>
          <w:p w14:paraId="27A7BCE5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October</w:t>
            </w:r>
          </w:p>
        </w:tc>
        <w:tc>
          <w:tcPr>
            <w:tcW w:w="1848" w:type="dxa"/>
          </w:tcPr>
          <w:p w14:paraId="0D2C2A12" w14:textId="77777777" w:rsidR="003E089E" w:rsidRPr="009C4DF9" w:rsidRDefault="003E089E" w:rsidP="003E089E">
            <w:pPr>
              <w:rPr>
                <w:lang w:val="en-US"/>
              </w:rPr>
            </w:pPr>
            <w:r w:rsidRPr="009C4DF9">
              <w:rPr>
                <w:lang w:val="en-US"/>
              </w:rPr>
              <w:t>General introduction to pesticides (natural and synthetic), benefits and adverse effects, changing concepts</w:t>
            </w:r>
          </w:p>
          <w:p w14:paraId="27A7BCE6" w14:textId="7256BE6A" w:rsidR="00F228B0" w:rsidRPr="009C4DF9" w:rsidRDefault="003E089E" w:rsidP="003E089E">
            <w:pPr>
              <w:rPr>
                <w:lang w:val="en-US"/>
              </w:rPr>
            </w:pPr>
            <w:r w:rsidRPr="009C4DF9">
              <w:rPr>
                <w:lang w:val="en-US"/>
              </w:rPr>
              <w:t>of pesticides,</w:t>
            </w:r>
          </w:p>
        </w:tc>
        <w:tc>
          <w:tcPr>
            <w:tcW w:w="1848" w:type="dxa"/>
          </w:tcPr>
          <w:p w14:paraId="1C9315E1" w14:textId="77777777" w:rsidR="009C4DF9" w:rsidRPr="009C4DF9" w:rsidRDefault="009C4DF9" w:rsidP="009C4DF9">
            <w:pPr>
              <w:rPr>
                <w:lang w:val="en-US"/>
              </w:rPr>
            </w:pPr>
            <w:r w:rsidRPr="009C4DF9">
              <w:rPr>
                <w:lang w:val="en-US"/>
              </w:rPr>
              <w:t>brief introduction of structure activity relationship, synthesis and technical manufacture and</w:t>
            </w:r>
          </w:p>
          <w:p w14:paraId="51BB29F6" w14:textId="0E99E448" w:rsidR="009C4DF9" w:rsidRPr="009C4DF9" w:rsidRDefault="009C4DF9" w:rsidP="009C4DF9">
            <w:pPr>
              <w:rPr>
                <w:lang w:val="en-US"/>
              </w:rPr>
            </w:pPr>
            <w:r w:rsidRPr="009C4DF9">
              <w:rPr>
                <w:lang w:val="en-US"/>
              </w:rPr>
              <w:t>uses of representative pesticides in the following classes</w:t>
            </w:r>
          </w:p>
          <w:p w14:paraId="27A7BCE7" w14:textId="5730F87E" w:rsidR="00F228B0" w:rsidRPr="009C4DF9" w:rsidRDefault="00F228B0" w:rsidP="009C4DF9">
            <w:pPr>
              <w:rPr>
                <w:lang w:val="en-US"/>
              </w:rPr>
            </w:pPr>
          </w:p>
        </w:tc>
        <w:tc>
          <w:tcPr>
            <w:tcW w:w="1849" w:type="dxa"/>
          </w:tcPr>
          <w:p w14:paraId="24A3C546" w14:textId="5C251434" w:rsidR="001972AC" w:rsidRPr="00135EFF" w:rsidRDefault="009C4DF9" w:rsidP="001972AC">
            <w:pPr>
              <w:rPr>
                <w:b/>
                <w:bCs/>
                <w:lang w:val="en-US"/>
              </w:rPr>
            </w:pPr>
            <w:r w:rsidRPr="009C4DF9">
              <w:rPr>
                <w:lang w:val="en-US"/>
              </w:rPr>
              <w:t>A general study including preparation and uses of the following: Hair dye, soap, shampoo</w:t>
            </w:r>
          </w:p>
          <w:p w14:paraId="27A7BCE8" w14:textId="2CA2669C" w:rsidR="00F228B0" w:rsidRDefault="006579EF" w:rsidP="009C4DF9">
            <w:pPr>
              <w:rPr>
                <w:b/>
                <w:bCs/>
                <w:lang w:val="en-US"/>
              </w:rPr>
            </w:pPr>
            <w:r w:rsidRPr="00135EFF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9" w:type="dxa"/>
          </w:tcPr>
          <w:p w14:paraId="2AF26947" w14:textId="77777777" w:rsidR="001972AC" w:rsidRDefault="001972AC" w:rsidP="001972AC">
            <w:pPr>
              <w:rPr>
                <w:lang w:val="en-US"/>
              </w:rPr>
            </w:pPr>
            <w:r w:rsidRPr="009C4DF9">
              <w:rPr>
                <w:lang w:val="en-US"/>
              </w:rPr>
              <w:t>A general study including preparation and uses of the following</w:t>
            </w:r>
          </w:p>
          <w:p w14:paraId="3FE356C6" w14:textId="261271BF" w:rsidR="001972AC" w:rsidRPr="009C4DF9" w:rsidRDefault="001972AC" w:rsidP="001972AC">
            <w:pPr>
              <w:rPr>
                <w:lang w:val="en-US"/>
              </w:rPr>
            </w:pPr>
            <w:r>
              <w:rPr>
                <w:lang w:val="en-US"/>
              </w:rPr>
              <w:t>:</w:t>
            </w:r>
            <w:r w:rsidRPr="009C4DF9">
              <w:rPr>
                <w:lang w:val="en-US"/>
              </w:rPr>
              <w:t xml:space="preserve"> suntan</w:t>
            </w:r>
            <w:r w:rsidRPr="009C4DF9">
              <w:rPr>
                <w:lang w:val="en-US"/>
              </w:rPr>
              <w:t xml:space="preserve"> lotions,</w:t>
            </w:r>
          </w:p>
          <w:p w14:paraId="27A7BCE9" w14:textId="305FA70C" w:rsidR="00F228B0" w:rsidRPr="009C4DF9" w:rsidRDefault="001972AC" w:rsidP="001972AC">
            <w:pPr>
              <w:rPr>
                <w:lang w:val="en-US"/>
              </w:rPr>
            </w:pPr>
            <w:r w:rsidRPr="009C4DF9">
              <w:rPr>
                <w:lang w:val="en-US"/>
              </w:rPr>
              <w:t xml:space="preserve">face powder, lipsticks, </w:t>
            </w:r>
          </w:p>
        </w:tc>
      </w:tr>
      <w:tr w:rsidR="00F228B0" w14:paraId="27A7BCF0" w14:textId="77777777" w:rsidTr="00F228B0">
        <w:tc>
          <w:tcPr>
            <w:tcW w:w="1848" w:type="dxa"/>
          </w:tcPr>
          <w:p w14:paraId="27A7BCEB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November</w:t>
            </w:r>
          </w:p>
        </w:tc>
        <w:tc>
          <w:tcPr>
            <w:tcW w:w="1848" w:type="dxa"/>
          </w:tcPr>
          <w:p w14:paraId="27A7BCEC" w14:textId="77777777" w:rsidR="00F228B0" w:rsidRPr="00F228B0" w:rsidRDefault="00F228B0" w:rsidP="00F228B0">
            <w:pPr>
              <w:rPr>
                <w:lang w:val="en-US"/>
              </w:rPr>
            </w:pPr>
            <w:r w:rsidRPr="00F228B0">
              <w:rPr>
                <w:lang w:val="en-US"/>
              </w:rPr>
              <w:t>Revision</w:t>
            </w:r>
          </w:p>
        </w:tc>
        <w:tc>
          <w:tcPr>
            <w:tcW w:w="1848" w:type="dxa"/>
          </w:tcPr>
          <w:p w14:paraId="3DE565A6" w14:textId="5826F68E" w:rsidR="001972AC" w:rsidRPr="009C4DF9" w:rsidRDefault="001972AC" w:rsidP="001972AC">
            <w:pPr>
              <w:rPr>
                <w:lang w:val="en-US"/>
              </w:rPr>
            </w:pPr>
            <w:r w:rsidRPr="009C4DF9">
              <w:rPr>
                <w:lang w:val="en-US"/>
              </w:rPr>
              <w:t>A general study including preparation and uses of the following</w:t>
            </w:r>
            <w:r>
              <w:rPr>
                <w:lang w:val="en-US"/>
              </w:rPr>
              <w:t>:</w:t>
            </w:r>
          </w:p>
          <w:p w14:paraId="27A7BCED" w14:textId="60985013" w:rsidR="00F228B0" w:rsidRDefault="001972AC" w:rsidP="001972AC">
            <w:pPr>
              <w:rPr>
                <w:b/>
                <w:bCs/>
                <w:lang w:val="en-US"/>
              </w:rPr>
            </w:pPr>
            <w:r w:rsidRPr="009C4DF9">
              <w:rPr>
                <w:lang w:val="en-US"/>
              </w:rPr>
              <w:t>talcum powder, nail enamel.</w:t>
            </w:r>
          </w:p>
        </w:tc>
        <w:tc>
          <w:tcPr>
            <w:tcW w:w="1849" w:type="dxa"/>
          </w:tcPr>
          <w:p w14:paraId="27A7BCEE" w14:textId="7FDE326B" w:rsidR="00F228B0" w:rsidRDefault="001972AC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849" w:type="dxa"/>
          </w:tcPr>
          <w:p w14:paraId="27A7BCEF" w14:textId="6779754F" w:rsidR="00F228B0" w:rsidRDefault="001972AC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</w:tr>
    </w:tbl>
    <w:p w14:paraId="27A7BCF1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F2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5270075F" w14:textId="77777777" w:rsidR="001972AC" w:rsidRDefault="001972AC" w:rsidP="00F228B0">
      <w:pPr>
        <w:spacing w:after="0"/>
        <w:rPr>
          <w:b/>
          <w:bCs/>
          <w:lang w:val="en-US"/>
        </w:rPr>
      </w:pPr>
    </w:p>
    <w:p w14:paraId="24132BD0" w14:textId="77777777" w:rsidR="001972AC" w:rsidRDefault="001972AC" w:rsidP="00F228B0">
      <w:pPr>
        <w:spacing w:after="0"/>
        <w:rPr>
          <w:b/>
          <w:bCs/>
          <w:lang w:val="en-US"/>
        </w:rPr>
      </w:pPr>
    </w:p>
    <w:p w14:paraId="27A7BCFF" w14:textId="2ED7B3A2" w:rsidR="00F228B0" w:rsidRPr="00804697" w:rsidRDefault="00F228B0" w:rsidP="00F228B0">
      <w:pPr>
        <w:spacing w:after="0"/>
        <w:rPr>
          <w:u w:val="single"/>
          <w:lang w:val="en-US"/>
        </w:rPr>
      </w:pPr>
      <w:r w:rsidRPr="00F228B0">
        <w:rPr>
          <w:b/>
          <w:bCs/>
          <w:u w:val="single"/>
          <w:lang w:val="en-US"/>
        </w:rPr>
        <w:lastRenderedPageBreak/>
        <w:t xml:space="preserve">B.Sc. </w:t>
      </w:r>
      <w:proofErr w:type="spellStart"/>
      <w:r w:rsidR="0068409E">
        <w:rPr>
          <w:b/>
          <w:bCs/>
          <w:u w:val="single"/>
          <w:lang w:val="en-US"/>
        </w:rPr>
        <w:t>IInd</w:t>
      </w:r>
      <w:proofErr w:type="spellEnd"/>
      <w:r w:rsidR="0068409E">
        <w:rPr>
          <w:b/>
          <w:bCs/>
          <w:u w:val="single"/>
          <w:lang w:val="en-US"/>
        </w:rPr>
        <w:t xml:space="preserve"> </w:t>
      </w:r>
      <w:r w:rsidRPr="00F228B0">
        <w:rPr>
          <w:b/>
          <w:bCs/>
          <w:u w:val="single"/>
          <w:lang w:val="en-US"/>
        </w:rPr>
        <w:t xml:space="preserve">Year </w:t>
      </w:r>
      <w:r>
        <w:rPr>
          <w:b/>
          <w:bCs/>
          <w:u w:val="single"/>
          <w:lang w:val="en-US"/>
        </w:rPr>
        <w:t>(</w:t>
      </w:r>
      <w:r w:rsidR="0068409E">
        <w:rPr>
          <w:b/>
          <w:bCs/>
          <w:u w:val="single"/>
          <w:lang w:val="en-US"/>
        </w:rPr>
        <w:t>SEC</w:t>
      </w:r>
      <w:r w:rsidRPr="00F228B0">
        <w:rPr>
          <w:b/>
          <w:bCs/>
          <w:u w:val="single"/>
          <w:lang w:val="en-US"/>
        </w:rPr>
        <w:t>)</w:t>
      </w:r>
      <w:r w:rsidR="007333F3">
        <w:rPr>
          <w:b/>
          <w:bCs/>
          <w:u w:val="single"/>
          <w:lang w:val="en-US"/>
        </w:rPr>
        <w:t>-</w:t>
      </w:r>
      <w:r w:rsidR="00804697" w:rsidRPr="00804697">
        <w:t xml:space="preserve"> </w:t>
      </w:r>
      <w:r w:rsidR="00804697" w:rsidRPr="00804697">
        <w:rPr>
          <w:b/>
          <w:bCs/>
          <w:u w:val="single"/>
          <w:lang w:val="en-US"/>
        </w:rPr>
        <w:t>Batteries</w:t>
      </w:r>
      <w:r w:rsidR="00804697">
        <w:rPr>
          <w:b/>
          <w:bCs/>
          <w:u w:val="single"/>
          <w:lang w:val="en-US"/>
        </w:rPr>
        <w:t>-</w:t>
      </w:r>
      <w:r w:rsidR="00804697" w:rsidRPr="00804697">
        <w:rPr>
          <w:b/>
          <w:bCs/>
          <w:u w:val="single"/>
          <w:lang w:val="en-US"/>
        </w:rPr>
        <w:t>25CHE403SE01</w:t>
      </w:r>
    </w:p>
    <w:p w14:paraId="27A7BD00" w14:textId="77777777" w:rsidR="00F228B0" w:rsidRDefault="00F228B0" w:rsidP="00F228B0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F228B0" w14:paraId="27A7BD06" w14:textId="77777777" w:rsidTr="00D42D4B">
        <w:tc>
          <w:tcPr>
            <w:tcW w:w="1848" w:type="dxa"/>
          </w:tcPr>
          <w:p w14:paraId="27A7BD01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Month/Week</w:t>
            </w:r>
          </w:p>
        </w:tc>
        <w:tc>
          <w:tcPr>
            <w:tcW w:w="1848" w:type="dxa"/>
          </w:tcPr>
          <w:p w14:paraId="27A7BD02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First week </w:t>
            </w:r>
          </w:p>
        </w:tc>
        <w:tc>
          <w:tcPr>
            <w:tcW w:w="1848" w:type="dxa"/>
          </w:tcPr>
          <w:p w14:paraId="27A7BD03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Second week</w:t>
            </w:r>
          </w:p>
        </w:tc>
        <w:tc>
          <w:tcPr>
            <w:tcW w:w="1849" w:type="dxa"/>
          </w:tcPr>
          <w:p w14:paraId="27A7BD04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Third week</w:t>
            </w:r>
          </w:p>
        </w:tc>
        <w:tc>
          <w:tcPr>
            <w:tcW w:w="1849" w:type="dxa"/>
          </w:tcPr>
          <w:p w14:paraId="27A7BD05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Fourth week</w:t>
            </w:r>
          </w:p>
        </w:tc>
      </w:tr>
      <w:tr w:rsidR="00F228B0" w14:paraId="27A7BD0C" w14:textId="77777777" w:rsidTr="00D42D4B">
        <w:tc>
          <w:tcPr>
            <w:tcW w:w="1848" w:type="dxa"/>
          </w:tcPr>
          <w:p w14:paraId="27A7BD07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August</w:t>
            </w:r>
          </w:p>
        </w:tc>
        <w:tc>
          <w:tcPr>
            <w:tcW w:w="1848" w:type="dxa"/>
          </w:tcPr>
          <w:p w14:paraId="27A7BD08" w14:textId="316AFB5E" w:rsidR="00F228B0" w:rsidRDefault="00F228B0" w:rsidP="00D42D4B">
            <w:pPr>
              <w:rPr>
                <w:b/>
                <w:bCs/>
                <w:lang w:val="en-US"/>
              </w:rPr>
            </w:pPr>
          </w:p>
        </w:tc>
        <w:tc>
          <w:tcPr>
            <w:tcW w:w="1848" w:type="dxa"/>
          </w:tcPr>
          <w:p w14:paraId="67509B66" w14:textId="77777777" w:rsidR="008E5B05" w:rsidRPr="00F832DE" w:rsidRDefault="008E5B05" w:rsidP="008E5B05">
            <w:pPr>
              <w:rPr>
                <w:lang w:val="en-US"/>
              </w:rPr>
            </w:pPr>
            <w:r w:rsidRPr="00F832DE">
              <w:rPr>
                <w:lang w:val="en-US"/>
              </w:rPr>
              <w:t>Components of cells and batteries, classification of cells and batteries, operation of a cell, theoretical cell</w:t>
            </w:r>
          </w:p>
          <w:p w14:paraId="27A7BD09" w14:textId="1A66739F" w:rsidR="00F228B0" w:rsidRPr="00F832DE" w:rsidRDefault="008E5B05" w:rsidP="008E5B05">
            <w:pPr>
              <w:rPr>
                <w:lang w:val="en-US"/>
              </w:rPr>
            </w:pPr>
            <w:r w:rsidRPr="00F832DE">
              <w:rPr>
                <w:lang w:val="en-US"/>
              </w:rPr>
              <w:t>voltage,</w:t>
            </w:r>
          </w:p>
        </w:tc>
        <w:tc>
          <w:tcPr>
            <w:tcW w:w="1849" w:type="dxa"/>
          </w:tcPr>
          <w:p w14:paraId="27A7BD0A" w14:textId="1D70A2D3" w:rsidR="00F228B0" w:rsidRPr="00F832DE" w:rsidRDefault="0040703C" w:rsidP="006444EA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505F0D" w:rsidRPr="00F832DE">
              <w:rPr>
                <w:lang w:val="en-US"/>
              </w:rPr>
              <w:t>apacity, energy, specific energy and energy density of practical batteries.</w:t>
            </w:r>
          </w:p>
        </w:tc>
        <w:tc>
          <w:tcPr>
            <w:tcW w:w="1849" w:type="dxa"/>
          </w:tcPr>
          <w:p w14:paraId="74D66D10" w14:textId="77777777" w:rsidR="00505F0D" w:rsidRPr="00F832DE" w:rsidRDefault="00505F0D" w:rsidP="00505F0D">
            <w:pPr>
              <w:rPr>
                <w:lang w:val="en-US"/>
              </w:rPr>
            </w:pPr>
            <w:r w:rsidRPr="00F832DE">
              <w:rPr>
                <w:lang w:val="en-US"/>
              </w:rPr>
              <w:t>General introduction, designing to eliminate potential safety problems, battery safeguards when using</w:t>
            </w:r>
          </w:p>
          <w:p w14:paraId="27A7BD0B" w14:textId="6122F712" w:rsidR="00F228B0" w:rsidRPr="00F832DE" w:rsidRDefault="00505F0D" w:rsidP="00505F0D">
            <w:pPr>
              <w:rPr>
                <w:lang w:val="en-US"/>
              </w:rPr>
            </w:pPr>
            <w:r w:rsidRPr="00F832DE">
              <w:rPr>
                <w:lang w:val="en-US"/>
              </w:rPr>
              <w:t>discrete batteries,</w:t>
            </w:r>
          </w:p>
        </w:tc>
      </w:tr>
      <w:tr w:rsidR="00F228B0" w14:paraId="27A7BD12" w14:textId="77777777" w:rsidTr="00D42D4B">
        <w:tc>
          <w:tcPr>
            <w:tcW w:w="1848" w:type="dxa"/>
          </w:tcPr>
          <w:p w14:paraId="27A7BD0D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September</w:t>
            </w:r>
          </w:p>
        </w:tc>
        <w:tc>
          <w:tcPr>
            <w:tcW w:w="1848" w:type="dxa"/>
          </w:tcPr>
          <w:p w14:paraId="5FAE454B" w14:textId="355C1721" w:rsidR="00C30CB3" w:rsidRPr="00F832DE" w:rsidRDefault="0040703C" w:rsidP="00C30CB3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C30CB3" w:rsidRPr="00F832DE">
              <w:rPr>
                <w:lang w:val="en-US"/>
              </w:rPr>
              <w:t>attery construction, design of rechargeable batteries, factors affecting battery</w:t>
            </w:r>
          </w:p>
          <w:p w14:paraId="70892BE4" w14:textId="498503B4" w:rsidR="00F228B0" w:rsidRDefault="006C2859" w:rsidP="00C30CB3">
            <w:pPr>
              <w:rPr>
                <w:lang w:val="en-US"/>
              </w:rPr>
            </w:pPr>
            <w:r w:rsidRPr="00F832DE">
              <w:rPr>
                <w:lang w:val="en-US"/>
              </w:rPr>
              <w:t>P</w:t>
            </w:r>
            <w:r w:rsidR="00C30CB3" w:rsidRPr="00F832DE">
              <w:rPr>
                <w:lang w:val="en-US"/>
              </w:rPr>
              <w:t>erformance</w:t>
            </w:r>
            <w:r>
              <w:rPr>
                <w:lang w:val="en-US"/>
              </w:rPr>
              <w:t xml:space="preserve"> and</w:t>
            </w:r>
          </w:p>
          <w:p w14:paraId="27A7BD0E" w14:textId="5965BCD8" w:rsidR="006C2859" w:rsidRPr="00F832DE" w:rsidRDefault="006C2859" w:rsidP="00C30CB3">
            <w:pPr>
              <w:rPr>
                <w:lang w:val="en-US"/>
              </w:rPr>
            </w:pPr>
            <w:r w:rsidRPr="00135EFF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8" w:type="dxa"/>
          </w:tcPr>
          <w:p w14:paraId="27A7BD0F" w14:textId="7004F6F0" w:rsidR="00F228B0" w:rsidRPr="00F832DE" w:rsidRDefault="00C30CB3" w:rsidP="00D42D4B">
            <w:pPr>
              <w:rPr>
                <w:lang w:val="en-US"/>
              </w:rPr>
            </w:pPr>
            <w:r w:rsidRPr="00F832DE">
              <w:rPr>
                <w:lang w:val="en-US"/>
              </w:rPr>
              <w:t>General characteristics and applications of primary batteries, types and characteristics of primary batteries,</w:t>
            </w:r>
          </w:p>
        </w:tc>
        <w:tc>
          <w:tcPr>
            <w:tcW w:w="1849" w:type="dxa"/>
          </w:tcPr>
          <w:p w14:paraId="2EF84016" w14:textId="77777777" w:rsidR="00996B23" w:rsidRPr="00F832DE" w:rsidRDefault="00996B23" w:rsidP="00996B23">
            <w:pPr>
              <w:rPr>
                <w:lang w:val="en-US"/>
              </w:rPr>
            </w:pPr>
            <w:r w:rsidRPr="00F832DE">
              <w:rPr>
                <w:lang w:val="en-US"/>
              </w:rPr>
              <w:t>General characteristics and applications of secondary batteries, types and characteristics of secondary</w:t>
            </w:r>
          </w:p>
          <w:p w14:paraId="27A7BD10" w14:textId="04BF495D" w:rsidR="00F228B0" w:rsidRPr="00F832DE" w:rsidRDefault="00996B23" w:rsidP="00996B23">
            <w:pPr>
              <w:rPr>
                <w:lang w:val="en-US"/>
              </w:rPr>
            </w:pPr>
            <w:r w:rsidRPr="00F832DE">
              <w:rPr>
                <w:lang w:val="en-US"/>
              </w:rPr>
              <w:t>batteries,</w:t>
            </w:r>
          </w:p>
        </w:tc>
        <w:tc>
          <w:tcPr>
            <w:tcW w:w="1849" w:type="dxa"/>
          </w:tcPr>
          <w:p w14:paraId="1C11D576" w14:textId="7338B211" w:rsidR="00996B23" w:rsidRPr="00F832DE" w:rsidRDefault="0040703C" w:rsidP="00996B23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996B23" w:rsidRPr="00F832DE">
              <w:rPr>
                <w:lang w:val="en-US"/>
              </w:rPr>
              <w:t>omparison of performance characteristics for secondary battery systems and introduction,</w:t>
            </w:r>
          </w:p>
          <w:p w14:paraId="08002012" w14:textId="77777777" w:rsidR="0040703C" w:rsidRDefault="00996B23" w:rsidP="00996B23">
            <w:pPr>
              <w:rPr>
                <w:lang w:val="en-US"/>
              </w:rPr>
            </w:pPr>
            <w:r w:rsidRPr="00F832DE">
              <w:rPr>
                <w:lang w:val="en-US"/>
              </w:rPr>
              <w:t>chemistry, construction,</w:t>
            </w:r>
            <w:r w:rsidR="0040703C">
              <w:rPr>
                <w:lang w:val="en-US"/>
              </w:rPr>
              <w:t xml:space="preserve"> and </w:t>
            </w:r>
          </w:p>
          <w:p w14:paraId="27A7BD11" w14:textId="07DB0E43" w:rsidR="0040703C" w:rsidRPr="00F832DE" w:rsidRDefault="0040703C" w:rsidP="00996B23">
            <w:pPr>
              <w:rPr>
                <w:lang w:val="en-US"/>
              </w:rPr>
            </w:pPr>
            <w:r w:rsidRPr="00665171">
              <w:rPr>
                <w:b/>
                <w:bCs/>
                <w:lang w:val="en-US"/>
              </w:rPr>
              <w:t>(Departmental Activity)</w:t>
            </w:r>
          </w:p>
        </w:tc>
      </w:tr>
      <w:tr w:rsidR="00F228B0" w14:paraId="27A7BD18" w14:textId="77777777" w:rsidTr="00D42D4B">
        <w:tc>
          <w:tcPr>
            <w:tcW w:w="1848" w:type="dxa"/>
          </w:tcPr>
          <w:p w14:paraId="27A7BD13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October</w:t>
            </w:r>
          </w:p>
        </w:tc>
        <w:tc>
          <w:tcPr>
            <w:tcW w:w="1848" w:type="dxa"/>
          </w:tcPr>
          <w:p w14:paraId="7DD93C9F" w14:textId="777548D4" w:rsidR="00B13629" w:rsidRPr="00F832DE" w:rsidRDefault="0040703C" w:rsidP="00B13629">
            <w:pPr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B13629" w:rsidRPr="00F832DE">
              <w:rPr>
                <w:lang w:val="en-US"/>
              </w:rPr>
              <w:t>erformance characteristics, charging characteristics of following batteries: Lead</w:t>
            </w:r>
          </w:p>
          <w:p w14:paraId="27A7BD14" w14:textId="63DD572F" w:rsidR="00F228B0" w:rsidRPr="00F832DE" w:rsidRDefault="00B13629" w:rsidP="00B13629">
            <w:pPr>
              <w:rPr>
                <w:lang w:val="en-US"/>
              </w:rPr>
            </w:pPr>
            <w:r w:rsidRPr="00F832DE">
              <w:rPr>
                <w:lang w:val="en-US"/>
              </w:rPr>
              <w:t>batteries,</w:t>
            </w:r>
          </w:p>
        </w:tc>
        <w:tc>
          <w:tcPr>
            <w:tcW w:w="1848" w:type="dxa"/>
          </w:tcPr>
          <w:p w14:paraId="27A7BD15" w14:textId="39D78536" w:rsidR="00F228B0" w:rsidRPr="00F832DE" w:rsidRDefault="00F832DE" w:rsidP="00D42D4B">
            <w:pPr>
              <w:rPr>
                <w:lang w:val="en-US"/>
              </w:rPr>
            </w:pPr>
            <w:r w:rsidRPr="00F832DE">
              <w:rPr>
                <w:lang w:val="en-US"/>
              </w:rPr>
              <w:t>Lithium-ion</w:t>
            </w:r>
            <w:r>
              <w:rPr>
                <w:lang w:val="en-US"/>
              </w:rPr>
              <w:t xml:space="preserve"> </w:t>
            </w:r>
            <w:r w:rsidRPr="00F832DE">
              <w:rPr>
                <w:lang w:val="en-US"/>
              </w:rPr>
              <w:t>batteries, Nickel-Cadmium,</w:t>
            </w:r>
          </w:p>
        </w:tc>
        <w:tc>
          <w:tcPr>
            <w:tcW w:w="1849" w:type="dxa"/>
          </w:tcPr>
          <w:p w14:paraId="35F28639" w14:textId="0D16CE52" w:rsidR="001972AC" w:rsidRPr="00135EFF" w:rsidRDefault="00F832DE" w:rsidP="001972AC">
            <w:pPr>
              <w:rPr>
                <w:b/>
                <w:bCs/>
                <w:lang w:val="en-US"/>
              </w:rPr>
            </w:pPr>
            <w:r w:rsidRPr="00F832DE">
              <w:rPr>
                <w:lang w:val="en-US"/>
              </w:rPr>
              <w:t>Nickel-Metal hydride</w:t>
            </w:r>
            <w:r w:rsidR="001972AC">
              <w:rPr>
                <w:lang w:val="en-US"/>
              </w:rPr>
              <w:t xml:space="preserve"> batteries</w:t>
            </w:r>
          </w:p>
          <w:p w14:paraId="27A7BD16" w14:textId="419DBC40" w:rsidR="00F228B0" w:rsidRPr="00F832DE" w:rsidRDefault="006579EF" w:rsidP="00F832DE">
            <w:pPr>
              <w:rPr>
                <w:lang w:val="en-US"/>
              </w:rPr>
            </w:pPr>
            <w:r w:rsidRPr="00135EFF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9" w:type="dxa"/>
          </w:tcPr>
          <w:p w14:paraId="27A7BD17" w14:textId="4D840FB9" w:rsidR="00F228B0" w:rsidRDefault="001972AC" w:rsidP="00D42D4B">
            <w:pPr>
              <w:rPr>
                <w:b/>
                <w:bCs/>
                <w:lang w:val="en-US"/>
              </w:rPr>
            </w:pPr>
            <w:r w:rsidRPr="00F832DE">
              <w:rPr>
                <w:lang w:val="en-US"/>
              </w:rPr>
              <w:t>Iron electrode batteries,</w:t>
            </w:r>
          </w:p>
        </w:tc>
      </w:tr>
      <w:tr w:rsidR="00F228B0" w14:paraId="27A7BD1E" w14:textId="77777777" w:rsidTr="00D42D4B">
        <w:tc>
          <w:tcPr>
            <w:tcW w:w="1848" w:type="dxa"/>
          </w:tcPr>
          <w:p w14:paraId="27A7BD19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November</w:t>
            </w:r>
          </w:p>
        </w:tc>
        <w:tc>
          <w:tcPr>
            <w:tcW w:w="1848" w:type="dxa"/>
          </w:tcPr>
          <w:p w14:paraId="27A7BD1A" w14:textId="77777777" w:rsidR="00F228B0" w:rsidRPr="00F228B0" w:rsidRDefault="00F228B0" w:rsidP="00D42D4B">
            <w:pPr>
              <w:rPr>
                <w:lang w:val="en-US"/>
              </w:rPr>
            </w:pPr>
            <w:r w:rsidRPr="00F228B0">
              <w:rPr>
                <w:lang w:val="en-US"/>
              </w:rPr>
              <w:t>Revision</w:t>
            </w:r>
          </w:p>
        </w:tc>
        <w:tc>
          <w:tcPr>
            <w:tcW w:w="1848" w:type="dxa"/>
          </w:tcPr>
          <w:p w14:paraId="4A401E8B" w14:textId="77777777" w:rsidR="001972AC" w:rsidRPr="00F832DE" w:rsidRDefault="001972AC" w:rsidP="001972AC">
            <w:pPr>
              <w:rPr>
                <w:lang w:val="en-US"/>
              </w:rPr>
            </w:pPr>
            <w:r w:rsidRPr="00F832DE">
              <w:rPr>
                <w:lang w:val="en-US"/>
              </w:rPr>
              <w:t>Nickel-</w:t>
            </w:r>
          </w:p>
          <w:p w14:paraId="27A7BD1B" w14:textId="18E0A486" w:rsidR="00F228B0" w:rsidRDefault="001972AC" w:rsidP="001972AC">
            <w:pPr>
              <w:rPr>
                <w:b/>
                <w:bCs/>
                <w:lang w:val="en-US"/>
              </w:rPr>
            </w:pPr>
            <w:r w:rsidRPr="00F832DE">
              <w:rPr>
                <w:lang w:val="en-US"/>
              </w:rPr>
              <w:t>Zinc batteries.</w:t>
            </w:r>
          </w:p>
        </w:tc>
        <w:tc>
          <w:tcPr>
            <w:tcW w:w="1849" w:type="dxa"/>
          </w:tcPr>
          <w:p w14:paraId="27A7BD1C" w14:textId="14D6F976" w:rsidR="00F228B0" w:rsidRDefault="001972AC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849" w:type="dxa"/>
          </w:tcPr>
          <w:p w14:paraId="27A7BD1D" w14:textId="0FDAB773" w:rsidR="00F228B0" w:rsidRDefault="001972AC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</w:tr>
    </w:tbl>
    <w:p w14:paraId="27A7BD1F" w14:textId="77777777" w:rsidR="00F228B0" w:rsidRPr="00F228B0" w:rsidRDefault="00F228B0" w:rsidP="00F228B0">
      <w:pPr>
        <w:spacing w:after="0"/>
        <w:rPr>
          <w:b/>
          <w:bCs/>
          <w:lang w:val="en-US"/>
        </w:rPr>
      </w:pPr>
    </w:p>
    <w:p w14:paraId="27A7BD20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D21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22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0389A7BF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1B152076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3527AD28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56A41E07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145305FF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09F1EDC2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69ECCF4B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7B854B6A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14DD7006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6589B376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71FDC783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1F9CE196" w14:textId="77777777" w:rsidR="00465EA3" w:rsidRDefault="00465EA3" w:rsidP="006444EA">
      <w:pPr>
        <w:spacing w:after="0"/>
        <w:rPr>
          <w:b/>
          <w:bCs/>
          <w:u w:val="single"/>
          <w:lang w:val="en-US"/>
        </w:rPr>
      </w:pPr>
    </w:p>
    <w:p w14:paraId="5CEB9E46" w14:textId="77777777" w:rsidR="001972AC" w:rsidRDefault="001972AC" w:rsidP="006444EA">
      <w:pPr>
        <w:spacing w:after="0"/>
        <w:rPr>
          <w:b/>
          <w:bCs/>
          <w:u w:val="single"/>
          <w:lang w:val="en-US"/>
        </w:rPr>
      </w:pPr>
    </w:p>
    <w:p w14:paraId="27A7BD23" w14:textId="54BC7544" w:rsidR="006444EA" w:rsidRPr="00F228B0" w:rsidRDefault="006444EA" w:rsidP="006444EA">
      <w:pPr>
        <w:spacing w:after="0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lastRenderedPageBreak/>
        <w:t>B.Sc. III</w:t>
      </w:r>
      <w:r w:rsidRPr="00F228B0">
        <w:rPr>
          <w:b/>
          <w:bCs/>
          <w:u w:val="single"/>
          <w:lang w:val="en-US"/>
        </w:rPr>
        <w:t xml:space="preserve"> </w:t>
      </w:r>
      <w:proofErr w:type="gramStart"/>
      <w:r w:rsidRPr="00F228B0">
        <w:rPr>
          <w:b/>
          <w:bCs/>
          <w:u w:val="single"/>
          <w:lang w:val="en-US"/>
        </w:rPr>
        <w:t>Year</w:t>
      </w:r>
      <w:r w:rsidR="006C2859">
        <w:rPr>
          <w:b/>
          <w:bCs/>
          <w:u w:val="single"/>
          <w:lang w:val="en-US"/>
        </w:rPr>
        <w:t>(</w:t>
      </w:r>
      <w:proofErr w:type="gramEnd"/>
      <w:r w:rsidR="006C2859">
        <w:rPr>
          <w:b/>
          <w:bCs/>
          <w:u w:val="single"/>
          <w:lang w:val="en-US"/>
        </w:rPr>
        <w:t>DSC</w:t>
      </w:r>
      <w:r w:rsidRPr="00F228B0">
        <w:rPr>
          <w:b/>
          <w:bCs/>
          <w:u w:val="single"/>
          <w:lang w:val="en-US"/>
        </w:rPr>
        <w:t>)</w:t>
      </w:r>
      <w:r w:rsidR="00804697">
        <w:rPr>
          <w:b/>
          <w:bCs/>
          <w:u w:val="single"/>
          <w:lang w:val="en-US"/>
        </w:rPr>
        <w:t>-</w:t>
      </w:r>
      <w:r w:rsidR="00216FDF" w:rsidRPr="00216FDF">
        <w:t xml:space="preserve"> </w:t>
      </w:r>
      <w:r w:rsidR="00216FDF" w:rsidRPr="000565D4">
        <w:rPr>
          <w:b/>
          <w:bCs/>
          <w:lang w:val="en-US"/>
        </w:rPr>
        <w:t>Fundamental Chemistry – V-</w:t>
      </w:r>
      <w:r w:rsidR="000565D4" w:rsidRPr="000565D4">
        <w:rPr>
          <w:b/>
          <w:bCs/>
          <w:lang w:val="en-US"/>
        </w:rPr>
        <w:t>26CHEM405DS01</w:t>
      </w:r>
    </w:p>
    <w:p w14:paraId="27A7BD24" w14:textId="77777777" w:rsidR="006444EA" w:rsidRDefault="006444EA" w:rsidP="006444EA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6444EA" w14:paraId="27A7BD2A" w14:textId="77777777" w:rsidTr="00D42D4B">
        <w:tc>
          <w:tcPr>
            <w:tcW w:w="1848" w:type="dxa"/>
          </w:tcPr>
          <w:p w14:paraId="27A7BD25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Month/Week</w:t>
            </w:r>
          </w:p>
        </w:tc>
        <w:tc>
          <w:tcPr>
            <w:tcW w:w="1848" w:type="dxa"/>
          </w:tcPr>
          <w:p w14:paraId="27A7BD26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First week </w:t>
            </w:r>
          </w:p>
        </w:tc>
        <w:tc>
          <w:tcPr>
            <w:tcW w:w="1848" w:type="dxa"/>
          </w:tcPr>
          <w:p w14:paraId="27A7BD27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Second week</w:t>
            </w:r>
          </w:p>
        </w:tc>
        <w:tc>
          <w:tcPr>
            <w:tcW w:w="1849" w:type="dxa"/>
          </w:tcPr>
          <w:p w14:paraId="27A7BD28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Third week</w:t>
            </w:r>
          </w:p>
        </w:tc>
        <w:tc>
          <w:tcPr>
            <w:tcW w:w="1849" w:type="dxa"/>
          </w:tcPr>
          <w:p w14:paraId="27A7BD29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Fourth week</w:t>
            </w:r>
          </w:p>
        </w:tc>
      </w:tr>
      <w:tr w:rsidR="006444EA" w14:paraId="27A7BD30" w14:textId="77777777" w:rsidTr="00D42D4B">
        <w:tc>
          <w:tcPr>
            <w:tcW w:w="1848" w:type="dxa"/>
          </w:tcPr>
          <w:p w14:paraId="27A7BD2B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August</w:t>
            </w:r>
          </w:p>
        </w:tc>
        <w:tc>
          <w:tcPr>
            <w:tcW w:w="1848" w:type="dxa"/>
          </w:tcPr>
          <w:p w14:paraId="27A7BD2C" w14:textId="440BFECF" w:rsidR="006444EA" w:rsidRDefault="006444EA" w:rsidP="00D42D4B">
            <w:pPr>
              <w:rPr>
                <w:b/>
                <w:bCs/>
                <w:lang w:val="en-US"/>
              </w:rPr>
            </w:pPr>
          </w:p>
        </w:tc>
        <w:tc>
          <w:tcPr>
            <w:tcW w:w="1848" w:type="dxa"/>
          </w:tcPr>
          <w:p w14:paraId="7A273771" w14:textId="77777777" w:rsidR="007E457B" w:rsidRPr="00906C7B" w:rsidRDefault="007E457B" w:rsidP="007E457B">
            <w:pPr>
              <w:rPr>
                <w:lang w:val="en-US"/>
              </w:rPr>
            </w:pPr>
            <w:r w:rsidRPr="00906C7B">
              <w:rPr>
                <w:lang w:val="en-US"/>
              </w:rPr>
              <w:t xml:space="preserve">Classification and nomenclature. Monosaccharides, mechanism of </w:t>
            </w:r>
            <w:proofErr w:type="spellStart"/>
            <w:r w:rsidRPr="00906C7B">
              <w:rPr>
                <w:lang w:val="en-US"/>
              </w:rPr>
              <w:t>osazone</w:t>
            </w:r>
            <w:proofErr w:type="spellEnd"/>
            <w:r w:rsidRPr="00906C7B">
              <w:rPr>
                <w:lang w:val="en-US"/>
              </w:rPr>
              <w:t xml:space="preserve"> formation, interconversion of</w:t>
            </w:r>
          </w:p>
          <w:p w14:paraId="4D86E190" w14:textId="77777777" w:rsidR="007E457B" w:rsidRPr="00906C7B" w:rsidRDefault="007E457B" w:rsidP="007E457B">
            <w:pPr>
              <w:rPr>
                <w:lang w:val="en-US"/>
              </w:rPr>
            </w:pPr>
            <w:r w:rsidRPr="00906C7B">
              <w:rPr>
                <w:lang w:val="en-US"/>
              </w:rPr>
              <w:t>glucose and fructose, chain lengthening and chain shortening of aldoses. Configuration of</w:t>
            </w:r>
          </w:p>
          <w:p w14:paraId="27A7BD2D" w14:textId="4A88205D" w:rsidR="006444EA" w:rsidRPr="00906C7B" w:rsidRDefault="007E457B" w:rsidP="007E457B">
            <w:pPr>
              <w:rPr>
                <w:lang w:val="en-US"/>
              </w:rPr>
            </w:pPr>
            <w:r w:rsidRPr="00906C7B">
              <w:rPr>
                <w:lang w:val="en-US"/>
              </w:rPr>
              <w:t xml:space="preserve">monosaccharides, </w:t>
            </w:r>
            <w:proofErr w:type="spellStart"/>
            <w:r w:rsidRPr="00906C7B">
              <w:rPr>
                <w:lang w:val="en-US"/>
              </w:rPr>
              <w:t>erythro</w:t>
            </w:r>
            <w:proofErr w:type="spellEnd"/>
            <w:r w:rsidRPr="00906C7B">
              <w:rPr>
                <w:lang w:val="en-US"/>
              </w:rPr>
              <w:t xml:space="preserve"> and </w:t>
            </w:r>
            <w:proofErr w:type="spellStart"/>
            <w:r w:rsidRPr="00906C7B">
              <w:rPr>
                <w:lang w:val="en-US"/>
              </w:rPr>
              <w:t>threo</w:t>
            </w:r>
            <w:proofErr w:type="spellEnd"/>
            <w:r w:rsidRPr="00906C7B">
              <w:rPr>
                <w:lang w:val="en-US"/>
              </w:rPr>
              <w:t xml:space="preserve"> diastereomers.</w:t>
            </w:r>
          </w:p>
        </w:tc>
        <w:tc>
          <w:tcPr>
            <w:tcW w:w="1849" w:type="dxa"/>
          </w:tcPr>
          <w:p w14:paraId="79B9DB64" w14:textId="77777777" w:rsidR="000B19FB" w:rsidRPr="00906C7B" w:rsidRDefault="000B19FB" w:rsidP="000B19FB">
            <w:pPr>
              <w:rPr>
                <w:lang w:val="en-US"/>
              </w:rPr>
            </w:pPr>
            <w:r w:rsidRPr="00906C7B">
              <w:rPr>
                <w:lang w:val="en-US"/>
              </w:rPr>
              <w:t>Conversion of glucose into mannose. Formation of</w:t>
            </w:r>
          </w:p>
          <w:p w14:paraId="27A7BD2E" w14:textId="6A227FEA" w:rsidR="006444EA" w:rsidRPr="00906C7B" w:rsidRDefault="000B19FB" w:rsidP="000B19FB">
            <w:pPr>
              <w:rPr>
                <w:lang w:val="en-US"/>
              </w:rPr>
            </w:pPr>
            <w:r w:rsidRPr="00906C7B">
              <w:rPr>
                <w:lang w:val="en-US"/>
              </w:rPr>
              <w:t>glycosides, ethers and esters. Determination of ring size of glucose and fructose.</w:t>
            </w:r>
          </w:p>
        </w:tc>
        <w:tc>
          <w:tcPr>
            <w:tcW w:w="1849" w:type="dxa"/>
          </w:tcPr>
          <w:p w14:paraId="5192E781" w14:textId="77777777" w:rsidR="000B19FB" w:rsidRPr="00906C7B" w:rsidRDefault="000B19FB" w:rsidP="000B19FB">
            <w:pPr>
              <w:rPr>
                <w:lang w:val="en-US"/>
              </w:rPr>
            </w:pPr>
            <w:r w:rsidRPr="00906C7B">
              <w:rPr>
                <w:lang w:val="en-US"/>
              </w:rPr>
              <w:t>Open chain and cyclic</w:t>
            </w:r>
          </w:p>
          <w:p w14:paraId="0BC8112A" w14:textId="77777777" w:rsidR="000B19FB" w:rsidRPr="00906C7B" w:rsidRDefault="000B19FB" w:rsidP="000B19FB">
            <w:pPr>
              <w:rPr>
                <w:lang w:val="en-US"/>
              </w:rPr>
            </w:pPr>
            <w:r w:rsidRPr="00906C7B">
              <w:rPr>
                <w:lang w:val="en-US"/>
              </w:rPr>
              <w:t xml:space="preserve">structure of </w:t>
            </w:r>
            <w:proofErr w:type="gramStart"/>
            <w:r w:rsidRPr="00906C7B">
              <w:rPr>
                <w:lang w:val="en-US"/>
              </w:rPr>
              <w:t>D(</w:t>
            </w:r>
            <w:proofErr w:type="gramEnd"/>
            <w:r w:rsidRPr="00906C7B">
              <w:rPr>
                <w:lang w:val="en-US"/>
              </w:rPr>
              <w:t>+) glucose &amp; D(-) fructose. Mechanism of mutarotation, structures of ribose and</w:t>
            </w:r>
          </w:p>
          <w:p w14:paraId="27A7BD2F" w14:textId="15472ECF" w:rsidR="006444EA" w:rsidRDefault="000B19FB" w:rsidP="000B19FB">
            <w:pPr>
              <w:rPr>
                <w:b/>
                <w:bCs/>
                <w:lang w:val="en-US"/>
              </w:rPr>
            </w:pPr>
            <w:r w:rsidRPr="00906C7B">
              <w:rPr>
                <w:lang w:val="en-US"/>
              </w:rPr>
              <w:t>deoxyribose.</w:t>
            </w:r>
          </w:p>
        </w:tc>
      </w:tr>
      <w:tr w:rsidR="006444EA" w14:paraId="27A7BD36" w14:textId="77777777" w:rsidTr="00D42D4B">
        <w:tc>
          <w:tcPr>
            <w:tcW w:w="1848" w:type="dxa"/>
          </w:tcPr>
          <w:p w14:paraId="27A7BD31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September</w:t>
            </w:r>
          </w:p>
        </w:tc>
        <w:tc>
          <w:tcPr>
            <w:tcW w:w="1848" w:type="dxa"/>
          </w:tcPr>
          <w:p w14:paraId="6FC8AB54" w14:textId="77777777" w:rsidR="00570345" w:rsidRPr="00906C7B" w:rsidRDefault="00570345" w:rsidP="00570345">
            <w:pPr>
              <w:rPr>
                <w:lang w:val="en-US"/>
              </w:rPr>
            </w:pPr>
            <w:r w:rsidRPr="00906C7B">
              <w:rPr>
                <w:lang w:val="en-US"/>
              </w:rPr>
              <w:t>Black-body radiation, Plank’s radiation law, photoelectric effect, heat capacity of solids, Compton effect,</w:t>
            </w:r>
          </w:p>
          <w:p w14:paraId="38AD91C9" w14:textId="77777777" w:rsidR="006444EA" w:rsidRDefault="00570345" w:rsidP="00570345">
            <w:pPr>
              <w:rPr>
                <w:lang w:val="en-US"/>
              </w:rPr>
            </w:pPr>
            <w:r w:rsidRPr="00906C7B">
              <w:rPr>
                <w:lang w:val="en-US"/>
              </w:rPr>
              <w:t>wave function and its significance, postulates of quantum mechanics,</w:t>
            </w:r>
          </w:p>
          <w:p w14:paraId="27A7BD32" w14:textId="75BE8BDB" w:rsidR="006579EF" w:rsidRDefault="006579EF" w:rsidP="00570345">
            <w:pPr>
              <w:rPr>
                <w:b/>
                <w:bCs/>
                <w:lang w:val="en-US"/>
              </w:rPr>
            </w:pPr>
            <w:r w:rsidRPr="00135EFF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8" w:type="dxa"/>
          </w:tcPr>
          <w:p w14:paraId="100C6750" w14:textId="3A360451" w:rsidR="007D611E" w:rsidRPr="00906C7B" w:rsidRDefault="007D611E" w:rsidP="007D611E">
            <w:pPr>
              <w:rPr>
                <w:lang w:val="en-US"/>
              </w:rPr>
            </w:pPr>
            <w:r w:rsidRPr="00906C7B">
              <w:rPr>
                <w:lang w:val="en-US"/>
              </w:rPr>
              <w:t>Quantum mechanical operator,</w:t>
            </w:r>
          </w:p>
          <w:p w14:paraId="46E42055" w14:textId="79C981A0" w:rsidR="007D611E" w:rsidRPr="00906C7B" w:rsidRDefault="007D611E" w:rsidP="007D611E">
            <w:pPr>
              <w:rPr>
                <w:lang w:val="en-US"/>
              </w:rPr>
            </w:pPr>
            <w:r w:rsidRPr="00906C7B">
              <w:rPr>
                <w:lang w:val="en-US"/>
              </w:rPr>
              <w:t xml:space="preserve">commutation relations, Hamiltonian operator, Hermitian operator, </w:t>
            </w:r>
          </w:p>
          <w:p w14:paraId="27A7BD33" w14:textId="5E3C498D" w:rsidR="006444EA" w:rsidRPr="00906C7B" w:rsidRDefault="007D611E" w:rsidP="007D611E">
            <w:pPr>
              <w:rPr>
                <w:lang w:val="en-US"/>
              </w:rPr>
            </w:pPr>
            <w:r w:rsidRPr="00906C7B">
              <w:rPr>
                <w:lang w:val="en-US"/>
              </w:rPr>
              <w:t>Heisenberg uncertainty principle.</w:t>
            </w:r>
          </w:p>
        </w:tc>
        <w:tc>
          <w:tcPr>
            <w:tcW w:w="1849" w:type="dxa"/>
          </w:tcPr>
          <w:p w14:paraId="27A7BD34" w14:textId="35C06050" w:rsidR="006444EA" w:rsidRPr="00906C7B" w:rsidRDefault="002816A6" w:rsidP="00F47D93">
            <w:pPr>
              <w:rPr>
                <w:lang w:val="en-US"/>
              </w:rPr>
            </w:pPr>
            <w:r w:rsidRPr="00906C7B">
              <w:rPr>
                <w:lang w:val="en-US"/>
              </w:rPr>
              <w:t xml:space="preserve">Mechanisms of </w:t>
            </w:r>
            <w:r w:rsidR="00F47D93" w:rsidRPr="00906C7B">
              <w:rPr>
                <w:lang w:val="en-US"/>
              </w:rPr>
              <w:t>various organic reactions</w:t>
            </w:r>
          </w:p>
        </w:tc>
        <w:tc>
          <w:tcPr>
            <w:tcW w:w="1849" w:type="dxa"/>
          </w:tcPr>
          <w:p w14:paraId="7D96AA2B" w14:textId="77777777" w:rsidR="008A2C1B" w:rsidRPr="00906C7B" w:rsidRDefault="008A2C1B" w:rsidP="008A2C1B">
            <w:pPr>
              <w:rPr>
                <w:lang w:val="en-US"/>
              </w:rPr>
            </w:pPr>
            <w:r w:rsidRPr="00906C7B">
              <w:rPr>
                <w:lang w:val="en-US"/>
              </w:rPr>
              <w:t>Preparation and reactions of acid chlorides, anhydrides, esters and</w:t>
            </w:r>
          </w:p>
          <w:p w14:paraId="36170FDD" w14:textId="77777777" w:rsidR="006444EA" w:rsidRDefault="008A2C1B" w:rsidP="008A2C1B">
            <w:pPr>
              <w:rPr>
                <w:lang w:val="en-US"/>
              </w:rPr>
            </w:pPr>
            <w:r w:rsidRPr="00906C7B">
              <w:rPr>
                <w:lang w:val="en-US"/>
              </w:rPr>
              <w:t>amides, comparative study of nucleophilic substitution at acyl group</w:t>
            </w:r>
          </w:p>
          <w:p w14:paraId="27A7BD35" w14:textId="2DC873D1" w:rsidR="006579EF" w:rsidRDefault="006579EF" w:rsidP="008A2C1B">
            <w:pPr>
              <w:rPr>
                <w:b/>
                <w:bCs/>
                <w:lang w:val="en-US"/>
              </w:rPr>
            </w:pPr>
            <w:r w:rsidRPr="00665171">
              <w:rPr>
                <w:b/>
                <w:bCs/>
                <w:lang w:val="en-US"/>
              </w:rPr>
              <w:t>(Departmental Activity)</w:t>
            </w:r>
          </w:p>
        </w:tc>
      </w:tr>
      <w:tr w:rsidR="006444EA" w14:paraId="27A7BD3C" w14:textId="77777777" w:rsidTr="00D42D4B">
        <w:tc>
          <w:tcPr>
            <w:tcW w:w="1848" w:type="dxa"/>
          </w:tcPr>
          <w:p w14:paraId="27A7BD37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October</w:t>
            </w:r>
          </w:p>
        </w:tc>
        <w:tc>
          <w:tcPr>
            <w:tcW w:w="1848" w:type="dxa"/>
          </w:tcPr>
          <w:p w14:paraId="12193E5F" w14:textId="36578C04" w:rsidR="00EE13B2" w:rsidRPr="00906C7B" w:rsidRDefault="00EE13B2" w:rsidP="00EE13B2">
            <w:pPr>
              <w:rPr>
                <w:lang w:val="en-US"/>
              </w:rPr>
            </w:pPr>
            <w:r w:rsidRPr="00906C7B">
              <w:rPr>
                <w:lang w:val="en-US"/>
              </w:rPr>
              <w:t xml:space="preserve">Classification of organometallic compounds by bond types viz. </w:t>
            </w:r>
            <w:proofErr w:type="spellStart"/>
            <w:r w:rsidRPr="00906C7B">
              <w:rPr>
                <w:lang w:val="en-US"/>
              </w:rPr>
              <w:t>i</w:t>
            </w:r>
            <w:proofErr w:type="spellEnd"/>
            <w:r w:rsidRPr="00906C7B">
              <w:rPr>
                <w:lang w:val="en-US"/>
              </w:rPr>
              <w:t>)</w:t>
            </w:r>
          </w:p>
          <w:p w14:paraId="6D7A8D70" w14:textId="77777777" w:rsidR="00EE13B2" w:rsidRPr="00906C7B" w:rsidRDefault="00EE13B2" w:rsidP="00EE13B2">
            <w:pPr>
              <w:rPr>
                <w:lang w:val="en-US"/>
              </w:rPr>
            </w:pPr>
            <w:r w:rsidRPr="00906C7B">
              <w:rPr>
                <w:lang w:val="en-US"/>
              </w:rPr>
              <w:t xml:space="preserve">covalent ii) ionic iii) electron deficient iv) cluster compounds v) </w:t>
            </w:r>
            <w:r w:rsidRPr="00906C7B">
              <w:rPr>
                <w:lang w:val="en-US"/>
              </w:rPr>
              <w:t> bond compounds including sandwich</w:t>
            </w:r>
          </w:p>
          <w:p w14:paraId="27A7BD38" w14:textId="1190F41B" w:rsidR="006444EA" w:rsidRDefault="00EE13B2" w:rsidP="00EE13B2">
            <w:pPr>
              <w:rPr>
                <w:b/>
                <w:bCs/>
                <w:lang w:val="en-US"/>
              </w:rPr>
            </w:pPr>
            <w:r w:rsidRPr="00906C7B">
              <w:rPr>
                <w:lang w:val="en-US"/>
              </w:rPr>
              <w:t>derivatives.</w:t>
            </w:r>
          </w:p>
        </w:tc>
        <w:tc>
          <w:tcPr>
            <w:tcW w:w="1848" w:type="dxa"/>
          </w:tcPr>
          <w:p w14:paraId="27A7BD39" w14:textId="10C7D60D" w:rsidR="006444EA" w:rsidRPr="00906C7B" w:rsidRDefault="00D11EA1" w:rsidP="00D42D4B">
            <w:pPr>
              <w:rPr>
                <w:lang w:val="en-US"/>
              </w:rPr>
            </w:pPr>
            <w:r w:rsidRPr="00906C7B">
              <w:rPr>
                <w:lang w:val="en-US"/>
              </w:rPr>
              <w:t>Structure and bonding in metal-ethylenic,</w:t>
            </w:r>
            <w:r w:rsidR="00906C7B" w:rsidRPr="00906C7B">
              <w:t xml:space="preserve"> </w:t>
            </w:r>
            <w:r w:rsidR="00906C7B" w:rsidRPr="00906C7B">
              <w:rPr>
                <w:lang w:val="en-US"/>
              </w:rPr>
              <w:t>Synergic effects,</w:t>
            </w:r>
            <w:r w:rsidR="00906C7B" w:rsidRPr="00906C7B">
              <w:t xml:space="preserve"> </w:t>
            </w:r>
          </w:p>
        </w:tc>
        <w:tc>
          <w:tcPr>
            <w:tcW w:w="1849" w:type="dxa"/>
          </w:tcPr>
          <w:p w14:paraId="27A7BD3A" w14:textId="79B87A6D" w:rsidR="006444EA" w:rsidRPr="00906C7B" w:rsidRDefault="006579EF" w:rsidP="00D42D4B">
            <w:pPr>
              <w:rPr>
                <w:lang w:val="en-US"/>
              </w:rPr>
            </w:pPr>
            <w:r w:rsidRPr="00906C7B">
              <w:rPr>
                <w:lang w:val="en-US"/>
              </w:rPr>
              <w:t>Color</w:t>
            </w:r>
            <w:r w:rsidR="0051780A" w:rsidRPr="00906C7B">
              <w:rPr>
                <w:lang w:val="en-US"/>
              </w:rPr>
              <w:t xml:space="preserve"> and constitution (electronic concept),</w:t>
            </w:r>
            <w:r w:rsidRPr="00135EFF">
              <w:rPr>
                <w:b/>
                <w:bCs/>
                <w:lang w:val="en-US"/>
              </w:rPr>
              <w:t xml:space="preserve"> 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9" w:type="dxa"/>
          </w:tcPr>
          <w:p w14:paraId="27A7BD3B" w14:textId="15B21F62" w:rsidR="006444EA" w:rsidRDefault="001972AC" w:rsidP="00D42D4B">
            <w:pPr>
              <w:rPr>
                <w:b/>
                <w:bCs/>
                <w:lang w:val="en-US"/>
              </w:rPr>
            </w:pPr>
            <w:r w:rsidRPr="00906C7B">
              <w:rPr>
                <w:lang w:val="en-US"/>
              </w:rPr>
              <w:t>Classification of dyes</w:t>
            </w:r>
          </w:p>
        </w:tc>
      </w:tr>
      <w:tr w:rsidR="006444EA" w14:paraId="27A7BD42" w14:textId="77777777" w:rsidTr="00D42D4B">
        <w:tc>
          <w:tcPr>
            <w:tcW w:w="1848" w:type="dxa"/>
          </w:tcPr>
          <w:p w14:paraId="27A7BD3D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November</w:t>
            </w:r>
          </w:p>
        </w:tc>
        <w:tc>
          <w:tcPr>
            <w:tcW w:w="1848" w:type="dxa"/>
          </w:tcPr>
          <w:p w14:paraId="27A7BD3E" w14:textId="77777777" w:rsidR="006444EA" w:rsidRPr="00F228B0" w:rsidRDefault="006444EA" w:rsidP="00D42D4B">
            <w:pPr>
              <w:rPr>
                <w:lang w:val="en-US"/>
              </w:rPr>
            </w:pPr>
            <w:r w:rsidRPr="00F228B0">
              <w:rPr>
                <w:lang w:val="en-US"/>
              </w:rPr>
              <w:t>Revision</w:t>
            </w:r>
          </w:p>
        </w:tc>
        <w:tc>
          <w:tcPr>
            <w:tcW w:w="1848" w:type="dxa"/>
          </w:tcPr>
          <w:p w14:paraId="27A7BD3F" w14:textId="7AEFF5B5" w:rsidR="006444EA" w:rsidRDefault="001972AC" w:rsidP="00D42D4B">
            <w:pPr>
              <w:rPr>
                <w:b/>
                <w:bCs/>
                <w:lang w:val="en-US"/>
              </w:rPr>
            </w:pPr>
            <w:r w:rsidRPr="00906C7B">
              <w:rPr>
                <w:lang w:val="en-US"/>
              </w:rPr>
              <w:t>Applications of organometallic compounds.</w:t>
            </w:r>
          </w:p>
        </w:tc>
        <w:tc>
          <w:tcPr>
            <w:tcW w:w="1849" w:type="dxa"/>
          </w:tcPr>
          <w:p w14:paraId="27A7BD40" w14:textId="5E804519" w:rsidR="006444EA" w:rsidRDefault="001972AC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849" w:type="dxa"/>
          </w:tcPr>
          <w:p w14:paraId="27A7BD41" w14:textId="54B1887F" w:rsidR="006444EA" w:rsidRDefault="001972AC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</w:tr>
    </w:tbl>
    <w:p w14:paraId="27A7BDA9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A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B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C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D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E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F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B0" w14:textId="77777777" w:rsidR="006444EA" w:rsidRPr="00F228B0" w:rsidRDefault="006444EA" w:rsidP="00F228B0">
      <w:pPr>
        <w:spacing w:after="0"/>
        <w:rPr>
          <w:b/>
          <w:bCs/>
          <w:lang w:val="en-US"/>
        </w:rPr>
      </w:pPr>
    </w:p>
    <w:sectPr w:rsidR="006444EA" w:rsidRPr="00F228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28B0"/>
    <w:rsid w:val="00031A7D"/>
    <w:rsid w:val="000565D4"/>
    <w:rsid w:val="000B19FB"/>
    <w:rsid w:val="00135EFF"/>
    <w:rsid w:val="001972AC"/>
    <w:rsid w:val="00216FDF"/>
    <w:rsid w:val="002816A6"/>
    <w:rsid w:val="002B4062"/>
    <w:rsid w:val="0034053A"/>
    <w:rsid w:val="003E089E"/>
    <w:rsid w:val="004038BE"/>
    <w:rsid w:val="0040703C"/>
    <w:rsid w:val="00455726"/>
    <w:rsid w:val="00465EA3"/>
    <w:rsid w:val="0047281A"/>
    <w:rsid w:val="00505F0D"/>
    <w:rsid w:val="0051780A"/>
    <w:rsid w:val="00570345"/>
    <w:rsid w:val="00572D7F"/>
    <w:rsid w:val="006237E0"/>
    <w:rsid w:val="00630614"/>
    <w:rsid w:val="006444EA"/>
    <w:rsid w:val="006579EF"/>
    <w:rsid w:val="00665171"/>
    <w:rsid w:val="0068409E"/>
    <w:rsid w:val="006C2859"/>
    <w:rsid w:val="007333F3"/>
    <w:rsid w:val="007D611E"/>
    <w:rsid w:val="007E457B"/>
    <w:rsid w:val="00804697"/>
    <w:rsid w:val="00892E2F"/>
    <w:rsid w:val="008A2C1B"/>
    <w:rsid w:val="008E5B05"/>
    <w:rsid w:val="0090342A"/>
    <w:rsid w:val="00906C7B"/>
    <w:rsid w:val="009323D6"/>
    <w:rsid w:val="00960F1F"/>
    <w:rsid w:val="00996B23"/>
    <w:rsid w:val="009C4DF9"/>
    <w:rsid w:val="00B13629"/>
    <w:rsid w:val="00B239E2"/>
    <w:rsid w:val="00C30CB3"/>
    <w:rsid w:val="00CB7DD9"/>
    <w:rsid w:val="00D11EA1"/>
    <w:rsid w:val="00E818D8"/>
    <w:rsid w:val="00EE13B2"/>
    <w:rsid w:val="00EF7BE2"/>
    <w:rsid w:val="00F228B0"/>
    <w:rsid w:val="00F47D93"/>
    <w:rsid w:val="00F8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BCCB"/>
  <w15:docId w15:val="{4E586783-29B9-46AA-AFFE-5DA3CC69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2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 MOHNA</dc:creator>
  <cp:lastModifiedBy>kanak</cp:lastModifiedBy>
  <cp:revision>4</cp:revision>
  <dcterms:created xsi:type="dcterms:W3CDTF">2026-08-22T11:26:00Z</dcterms:created>
  <dcterms:modified xsi:type="dcterms:W3CDTF">2026-08-22T11:50:00Z</dcterms:modified>
</cp:coreProperties>
</file>